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14:paraId="38B58C61" w14:textId="74180E8F" w:rsidR="00391FC3" w:rsidRDefault="009B1750" w:rsidP="00391FC3">
      <w:pPr>
        <w:autoSpaceDE w:val="0"/>
        <w:autoSpaceDN w:val="0"/>
        <w:adjustRightInd w:val="0"/>
        <w:spacing w:after="0" w:line="240" w:lineRule="auto"/>
        <w:rPr>
          <w:rFonts w:cs="PraxisCEEF-Heavy"/>
          <w:b/>
          <w:color w:val="FF1A33"/>
          <w:sz w:val="48"/>
          <w:szCs w:val="48"/>
        </w:rPr>
      </w:pPr>
      <w:bookmarkStart w:id="0" w:name="_GoBack"/>
      <w:bookmarkEnd w:id="0"/>
      <w:r>
        <w:rPr>
          <w:rFonts w:cs="Arial"/>
          <w:b/>
          <w:noProof/>
          <w:color w:val="FF1A33"/>
          <w:lang w:eastAsia="cs-CZ"/>
        </w:rPr>
        <w:drawing>
          <wp:anchor distT="0" distB="0" distL="114300" distR="114300" simplePos="0" relativeHeight="251656704" behindDoc="1" locked="0" layoutInCell="1" allowOverlap="1" wp14:anchorId="2BE283EB" wp14:editId="2C20C8CA">
            <wp:simplePos x="0" y="0"/>
            <wp:positionH relativeFrom="column">
              <wp:posOffset>3390265</wp:posOffset>
            </wp:positionH>
            <wp:positionV relativeFrom="paragraph">
              <wp:posOffset>104775</wp:posOffset>
            </wp:positionV>
            <wp:extent cx="2872740" cy="1924050"/>
            <wp:effectExtent l="19050" t="19050" r="22860" b="19050"/>
            <wp:wrapTight wrapText="bothSides">
              <wp:wrapPolygon edited="0">
                <wp:start x="-143" y="-214"/>
                <wp:lineTo x="-143" y="21814"/>
                <wp:lineTo x="21772" y="21814"/>
                <wp:lineTo x="21772" y="-214"/>
                <wp:lineTo x="-143" y="-214"/>
              </wp:wrapPolygon>
            </wp:wrapTight>
            <wp:docPr id="5" name="irc_mi" descr="http://blogs.adobe.com/echosign/files/2014/05/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adobe.com/echosign/files/2014/05/lond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924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97A">
        <w:rPr>
          <w:rFonts w:cs="PraxisCEEF-Heavy"/>
          <w:b/>
          <w:color w:val="FF1A33"/>
          <w:sz w:val="48"/>
          <w:szCs w:val="48"/>
        </w:rPr>
        <w:t>LO</w:t>
      </w:r>
      <w:r w:rsidR="00F253CF">
        <w:rPr>
          <w:rFonts w:cs="PraxisCEEF-Heavy"/>
          <w:b/>
          <w:color w:val="FF1A33"/>
          <w:sz w:val="48"/>
          <w:szCs w:val="48"/>
        </w:rPr>
        <w:t>W-COST ENGLAND</w:t>
      </w:r>
    </w:p>
    <w:p w14:paraId="27D741ED" w14:textId="77777777" w:rsidR="00391FC3" w:rsidRDefault="00391FC3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14:paraId="0808EF07" w14:textId="62731063" w:rsidR="00391FC3" w:rsidRDefault="006F7C17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program č. VB0</w:t>
      </w:r>
      <w:r w:rsidR="00F63FEC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3</w:t>
      </w:r>
      <w:r w:rsidR="00185460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>r</w:t>
      </w:r>
      <w:r w:rsidR="00121802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, </w:t>
      </w:r>
      <w:r w:rsidR="00391FC3" w:rsidRPr="00AA1502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termín: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11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. – </w:t>
      </w:r>
      <w:r w:rsidR="00F253C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1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5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.</w:t>
      </w:r>
      <w:r w:rsidR="00F253C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9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.</w:t>
      </w:r>
      <w:r w:rsidR="002476BB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</w:t>
      </w:r>
      <w:r w:rsidR="00F24D1A" w:rsidRPr="00F24D1A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20</w:t>
      </w:r>
      <w:r w:rsidR="009B3572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2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4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(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ST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 xml:space="preserve"> – </w:t>
      </w:r>
      <w:r w:rsidR="00185460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NE</w:t>
      </w:r>
      <w:r w:rsidR="00EC72EF"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)</w:t>
      </w:r>
    </w:p>
    <w:p w14:paraId="3178FEB2" w14:textId="74DFE65D" w:rsidR="00391FC3" w:rsidRDefault="00391FC3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</w:p>
    <w:p w14:paraId="09CFD20D" w14:textId="75F8CAD5" w:rsidR="00391FC3" w:rsidRPr="0065476D" w:rsidRDefault="006F7C17" w:rsidP="00391FC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>Cena:</w:t>
      </w:r>
      <w:r w:rsidR="002F15C2"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 xml:space="preserve"> </w:t>
      </w:r>
      <w:r w:rsidR="003B6A81">
        <w:rPr>
          <w:rFonts w:ascii="TimesNewRomanPS-ItalicMT" w:hAnsi="TimesNewRomanPS-ItalicMT" w:cs="TimesNewRomanPS-ItalicMT"/>
          <w:b/>
          <w:i/>
          <w:iCs/>
          <w:color w:val="FF0000"/>
          <w:sz w:val="20"/>
          <w:szCs w:val="20"/>
        </w:rPr>
        <w:t>9 990 Kč</w:t>
      </w:r>
    </w:p>
    <w:p w14:paraId="6D63311F" w14:textId="77777777" w:rsidR="0056113C" w:rsidRPr="00F44719" w:rsidRDefault="0056113C" w:rsidP="00F4471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</w:pPr>
    </w:p>
    <w:p w14:paraId="11606C79" w14:textId="2B840D6D" w:rsidR="00391FC3" w:rsidRPr="001812C4" w:rsidRDefault="00391FC3" w:rsidP="00F447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81CF8">
        <w:rPr>
          <w:rFonts w:cs="Arial"/>
          <w:b/>
          <w:color w:val="FF1A33"/>
        </w:rPr>
        <w:t>1. den</w:t>
      </w:r>
      <w:r w:rsidRPr="001812C4">
        <w:rPr>
          <w:rFonts w:cs="Arial"/>
          <w:color w:val="FF1A33"/>
        </w:rPr>
        <w:t xml:space="preserve"> </w:t>
      </w:r>
      <w:r w:rsidR="00543A1B">
        <w:rPr>
          <w:rFonts w:cs="Arial"/>
          <w:color w:val="000000"/>
        </w:rPr>
        <w:t xml:space="preserve">- v </w:t>
      </w:r>
      <w:r w:rsidR="007B3E3C">
        <w:rPr>
          <w:rFonts w:cs="Arial"/>
          <w:color w:val="000000"/>
        </w:rPr>
        <w:t>do</w:t>
      </w:r>
      <w:r w:rsidR="00543A1B">
        <w:rPr>
          <w:rFonts w:cs="Arial"/>
          <w:color w:val="000000"/>
        </w:rPr>
        <w:t>poledních</w:t>
      </w:r>
      <w:r w:rsidR="003669D5">
        <w:rPr>
          <w:rFonts w:cs="Arial"/>
          <w:color w:val="000000"/>
        </w:rPr>
        <w:t xml:space="preserve"> hodinách odjezd od škol</w:t>
      </w:r>
      <w:r w:rsidR="0056113C">
        <w:rPr>
          <w:rFonts w:cs="Arial"/>
          <w:color w:val="000000"/>
        </w:rPr>
        <w:t>y</w:t>
      </w:r>
      <w:r w:rsidR="00FC2D5A">
        <w:rPr>
          <w:rFonts w:cs="Arial"/>
          <w:color w:val="000000"/>
        </w:rPr>
        <w:t>, přejezd přes Německo do Francie</w:t>
      </w:r>
    </w:p>
    <w:p w14:paraId="29D0430C" w14:textId="081DD897" w:rsid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  <w:r w:rsidRPr="007B3B54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3D3EBCB" wp14:editId="34DD273B">
            <wp:simplePos x="0" y="0"/>
            <wp:positionH relativeFrom="column">
              <wp:posOffset>19050</wp:posOffset>
            </wp:positionH>
            <wp:positionV relativeFrom="paragraph">
              <wp:posOffset>149225</wp:posOffset>
            </wp:positionV>
            <wp:extent cx="2923200" cy="1242000"/>
            <wp:effectExtent l="19050" t="19050" r="0" b="0"/>
            <wp:wrapTight wrapText="bothSides">
              <wp:wrapPolygon edited="0">
                <wp:start x="-141" y="-331"/>
                <wp:lineTo x="-141" y="21545"/>
                <wp:lineTo x="21539" y="21545"/>
                <wp:lineTo x="21539" y="-331"/>
                <wp:lineTo x="-141" y="-33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1242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ADEC3" w14:textId="2A73D6AF" w:rsid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</w:p>
    <w:p w14:paraId="38FFB28B" w14:textId="77777777" w:rsidR="00CE4FD7" w:rsidRPr="00CE4FD7" w:rsidRDefault="00CE4FD7" w:rsidP="00CE4FD7">
      <w:pPr>
        <w:autoSpaceDE w:val="0"/>
        <w:autoSpaceDN w:val="0"/>
        <w:adjustRightInd w:val="0"/>
        <w:spacing w:after="0" w:line="120" w:lineRule="auto"/>
        <w:jc w:val="both"/>
        <w:rPr>
          <w:rFonts w:cs="Arial"/>
          <w:color w:val="000000"/>
        </w:rPr>
      </w:pPr>
    </w:p>
    <w:p w14:paraId="10FFCD4E" w14:textId="5F67CEC7" w:rsidR="00731063" w:rsidRPr="00F318C0" w:rsidRDefault="00391FC3" w:rsidP="00A315D7">
      <w:pPr>
        <w:jc w:val="both"/>
      </w:pPr>
      <w:r w:rsidRPr="00381CF8">
        <w:rPr>
          <w:rFonts w:cs="Arial"/>
          <w:b/>
          <w:color w:val="FF1A33"/>
        </w:rPr>
        <w:t>2. den</w:t>
      </w:r>
      <w:r w:rsidRPr="001812C4">
        <w:rPr>
          <w:rFonts w:cs="Arial"/>
          <w:color w:val="FF1A33"/>
        </w:rPr>
        <w:t xml:space="preserve"> </w:t>
      </w:r>
      <w:r w:rsidRPr="001812C4">
        <w:rPr>
          <w:rFonts w:cs="Arial"/>
          <w:color w:val="000000"/>
        </w:rPr>
        <w:t xml:space="preserve">- </w:t>
      </w:r>
      <w:r w:rsidR="00185460" w:rsidRPr="00185460">
        <w:t xml:space="preserve">příjezd do francouzského přístavu </w:t>
      </w:r>
      <w:r w:rsidR="00185460" w:rsidRPr="00185460">
        <w:rPr>
          <w:b/>
        </w:rPr>
        <w:t>Calais</w:t>
      </w:r>
      <w:r w:rsidR="00185460" w:rsidRPr="00185460">
        <w:t xml:space="preserve">, přejezd Eurotunnelem/trajektem přes kanál </w:t>
      </w:r>
      <w:r w:rsidR="00185460" w:rsidRPr="00185460">
        <w:rPr>
          <w:b/>
        </w:rPr>
        <w:t>La Manche</w:t>
      </w:r>
      <w:r w:rsidR="00185460" w:rsidRPr="00185460">
        <w:rPr>
          <w:bCs/>
        </w:rPr>
        <w:t>,</w:t>
      </w:r>
      <w:r w:rsidR="00185460" w:rsidRPr="00185460">
        <w:rPr>
          <w:b/>
        </w:rPr>
        <w:t xml:space="preserve"> </w:t>
      </w:r>
      <w:r w:rsidR="00185460" w:rsidRPr="00185460">
        <w:t>odjezd do </w:t>
      </w:r>
      <w:r w:rsidR="00185460" w:rsidRPr="00185460">
        <w:rPr>
          <w:b/>
          <w:bCs/>
        </w:rPr>
        <w:t>LONDÝN</w:t>
      </w:r>
      <w:r w:rsidR="00A95CB7">
        <w:rPr>
          <w:b/>
          <w:bCs/>
        </w:rPr>
        <w:t>A</w:t>
      </w:r>
      <w:r w:rsidR="00185460" w:rsidRPr="00185460">
        <w:t>: pěší okruh</w:t>
      </w:r>
      <w:r w:rsidR="00185460" w:rsidRPr="00185460">
        <w:rPr>
          <w:b/>
          <w:bCs/>
        </w:rPr>
        <w:t xml:space="preserve"> - Houses</w:t>
      </w:r>
      <w:r w:rsidR="00185460" w:rsidRPr="00185460">
        <w:rPr>
          <w:b/>
          <w:bCs/>
        </w:rPr>
        <w:br/>
        <w:t>of Parliament, Big Ben, Westminster Abbey,</w:t>
      </w:r>
      <w:r w:rsidR="00185460" w:rsidRPr="00185460">
        <w:rPr>
          <w:b/>
          <w:bCs/>
        </w:rPr>
        <w:br/>
        <w:t>Downing Street, Horse Guards Parade, Trafal-</w:t>
      </w:r>
      <w:r w:rsidR="00185460" w:rsidRPr="00185460">
        <w:rPr>
          <w:b/>
          <w:bCs/>
        </w:rPr>
        <w:br/>
        <w:t>gar Square, Buckingham Palace</w:t>
      </w:r>
      <w:r w:rsidR="00185460" w:rsidRPr="00185460">
        <w:t xml:space="preserve"> (sídlo </w:t>
      </w:r>
      <w:r w:rsidR="00A95CB7">
        <w:t>krále</w:t>
      </w:r>
      <w:r w:rsidR="00185460" w:rsidRPr="00185460">
        <w:t xml:space="preserve"> </w:t>
      </w:r>
      <w:r w:rsidR="00A95CB7">
        <w:t>Karla</w:t>
      </w:r>
      <w:r w:rsidR="00185460" w:rsidRPr="00185460">
        <w:t xml:space="preserve"> a místo, kde se koná střídání stráží),</w:t>
      </w:r>
      <w:r w:rsidR="00185460" w:rsidRPr="00185460">
        <w:br/>
      </w:r>
      <w:r w:rsidR="00185460" w:rsidRPr="00185460">
        <w:rPr>
          <w:b/>
          <w:bCs/>
        </w:rPr>
        <w:t>Piccadilly Circus, China Town</w:t>
      </w:r>
      <w:r w:rsidR="00185460" w:rsidRPr="00185460">
        <w:t>, přejezd metrem</w:t>
      </w:r>
      <w:r w:rsidR="00185460" w:rsidRPr="00185460">
        <w:br/>
        <w:t xml:space="preserve">k návštěvě </w:t>
      </w:r>
      <w:r w:rsidR="00185460" w:rsidRPr="00185460">
        <w:rPr>
          <w:b/>
          <w:bCs/>
        </w:rPr>
        <w:t>Natural History Museum, Science</w:t>
      </w:r>
      <w:r w:rsidR="00185460" w:rsidRPr="00185460">
        <w:rPr>
          <w:b/>
          <w:bCs/>
        </w:rPr>
        <w:br/>
        <w:t>Museum, British Museum, Victoria&amp;Albert</w:t>
      </w:r>
      <w:r w:rsidR="00185460" w:rsidRPr="00185460">
        <w:rPr>
          <w:b/>
          <w:bCs/>
        </w:rPr>
        <w:br/>
        <w:t>Museum nebo National Gallery</w:t>
      </w:r>
      <w:r w:rsidR="00185460" w:rsidRPr="00185460">
        <w:t>, možnost oblíbe-</w:t>
      </w:r>
      <w:r w:rsidR="00185460" w:rsidRPr="00185460">
        <w:br/>
        <w:t xml:space="preserve">ných nákupů na </w:t>
      </w:r>
      <w:r w:rsidR="00185460" w:rsidRPr="00185460">
        <w:rPr>
          <w:b/>
          <w:bCs/>
        </w:rPr>
        <w:t>Oxford Street</w:t>
      </w:r>
      <w:r w:rsidR="00185460" w:rsidRPr="00185460">
        <w:t>, odjezd na ubytování</w:t>
      </w:r>
    </w:p>
    <w:p w14:paraId="59D19509" w14:textId="25EDBFA3" w:rsidR="00250973" w:rsidRPr="007C682D" w:rsidRDefault="00600AA2" w:rsidP="001369CD">
      <w:pPr>
        <w:jc w:val="both"/>
      </w:pPr>
      <w:r w:rsidRPr="00F318C0">
        <w:rPr>
          <w:rFonts w:cs="Arial"/>
          <w:b/>
          <w:color w:val="FF1A33"/>
        </w:rPr>
        <w:t>3. den</w:t>
      </w:r>
      <w:r w:rsidRPr="00F318C0">
        <w:rPr>
          <w:rFonts w:cs="Arial"/>
          <w:color w:val="FF1A33"/>
        </w:rPr>
        <w:t xml:space="preserve"> </w:t>
      </w:r>
      <w:r w:rsidR="008711B0" w:rsidRPr="00F318C0">
        <w:rPr>
          <w:rFonts w:cs="Arial"/>
          <w:color w:val="000000"/>
        </w:rPr>
        <w:t>-</w:t>
      </w:r>
      <w:r w:rsidRPr="00F318C0">
        <w:rPr>
          <w:rFonts w:cs="Arial"/>
          <w:color w:val="000000"/>
        </w:rPr>
        <w:t xml:space="preserve"> </w:t>
      </w:r>
      <w:r w:rsidR="001369CD" w:rsidRPr="00F318C0">
        <w:rPr>
          <w:rFonts w:cs="Arial"/>
          <w:color w:val="000000"/>
        </w:rPr>
        <w:t xml:space="preserve">dopoledne </w:t>
      </w:r>
      <w:r w:rsidR="001369CD" w:rsidRPr="00F318C0">
        <w:t xml:space="preserve">prohlídka neolitické památky </w:t>
      </w:r>
      <w:r w:rsidR="001369CD" w:rsidRPr="00F318C0">
        <w:rPr>
          <w:b/>
          <w:bCs/>
        </w:rPr>
        <w:t>STONEHENGE</w:t>
      </w:r>
      <w:r w:rsidR="001369CD" w:rsidRPr="00F318C0">
        <w:t xml:space="preserve"> (cca 2 500 l. př. n. l.)</w:t>
      </w:r>
      <w:r w:rsidR="001F00DB" w:rsidRPr="00F318C0">
        <w:t xml:space="preserve">, </w:t>
      </w:r>
      <w:r w:rsidR="008711B0" w:rsidRPr="00F318C0">
        <w:t>odpoledne odjezd do</w:t>
      </w:r>
      <w:r w:rsidR="001369CD" w:rsidRPr="00F318C0">
        <w:t xml:space="preserve"> historické</w:t>
      </w:r>
      <w:r w:rsidR="008711B0" w:rsidRPr="00F318C0">
        <w:t>ho</w:t>
      </w:r>
      <w:r w:rsidR="001369CD" w:rsidRPr="00F318C0">
        <w:t xml:space="preserve"> měst</w:t>
      </w:r>
      <w:r w:rsidR="008711B0" w:rsidRPr="00F318C0">
        <w:t>a</w:t>
      </w:r>
      <w:r w:rsidR="001369CD" w:rsidRPr="00F318C0">
        <w:t xml:space="preserve"> </w:t>
      </w:r>
      <w:r w:rsidR="001369CD" w:rsidRPr="00F318C0">
        <w:rPr>
          <w:b/>
          <w:bCs/>
        </w:rPr>
        <w:t>SALIS-</w:t>
      </w:r>
      <w:r w:rsidR="001369CD" w:rsidRPr="00F318C0">
        <w:rPr>
          <w:b/>
          <w:bCs/>
        </w:rPr>
        <w:br/>
        <w:t xml:space="preserve">BURY </w:t>
      </w:r>
      <w:r w:rsidR="001369CD" w:rsidRPr="00F318C0">
        <w:t xml:space="preserve">s návštěvou </w:t>
      </w:r>
      <w:r w:rsidR="001369CD" w:rsidRPr="00F318C0">
        <w:rPr>
          <w:b/>
          <w:bCs/>
        </w:rPr>
        <w:t>katedrály</w:t>
      </w:r>
      <w:r w:rsidR="001369CD" w:rsidRPr="001369CD">
        <w:t xml:space="preserve">, kde je uložena </w:t>
      </w:r>
      <w:r w:rsidR="001369CD" w:rsidRPr="001369CD">
        <w:rPr>
          <w:b/>
          <w:bCs/>
        </w:rPr>
        <w:t>Mag-</w:t>
      </w:r>
      <w:r w:rsidR="001369CD" w:rsidRPr="001369CD">
        <w:rPr>
          <w:b/>
          <w:bCs/>
        </w:rPr>
        <w:br/>
        <w:t>na Charta</w:t>
      </w:r>
      <w:r w:rsidR="001369CD" w:rsidRPr="001369CD">
        <w:t xml:space="preserve"> (1215), návrat na ubytování</w:t>
      </w:r>
    </w:p>
    <w:p w14:paraId="4682ADF7" w14:textId="1A3D6BE1" w:rsidR="00185460" w:rsidRDefault="00A95CB7" w:rsidP="00185460">
      <w:pPr>
        <w:jc w:val="both"/>
        <w:rPr>
          <w:rFonts w:cs="Arial"/>
          <w:color w:val="000000"/>
        </w:rPr>
      </w:pPr>
      <w:r w:rsidRPr="009C6507">
        <w:rPr>
          <w:rFonts w:cs="TimesNewRomanPS-BoldMT"/>
          <w:b/>
          <w:bCs/>
          <w:noProof/>
          <w:color w:val="000000"/>
          <w:sz w:val="20"/>
          <w:szCs w:val="20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53E5FD09" wp14:editId="6B7D32D7">
            <wp:simplePos x="0" y="0"/>
            <wp:positionH relativeFrom="column">
              <wp:posOffset>3377565</wp:posOffset>
            </wp:positionH>
            <wp:positionV relativeFrom="paragraph">
              <wp:posOffset>103051</wp:posOffset>
            </wp:positionV>
            <wp:extent cx="2923200" cy="1465200"/>
            <wp:effectExtent l="19050" t="19050" r="0" b="1905"/>
            <wp:wrapTight wrapText="bothSides">
              <wp:wrapPolygon edited="0">
                <wp:start x="-141" y="-281"/>
                <wp:lineTo x="-141" y="21628"/>
                <wp:lineTo x="21539" y="21628"/>
                <wp:lineTo x="21539" y="-281"/>
                <wp:lineTo x="-141" y="-281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00" cy="1465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9CD">
        <w:rPr>
          <w:rFonts w:cs="Arial"/>
          <w:b/>
          <w:color w:val="FF1A33"/>
        </w:rPr>
        <w:t>4</w:t>
      </w:r>
      <w:r w:rsidR="00391FC3" w:rsidRPr="00381CF8">
        <w:rPr>
          <w:rFonts w:cs="Arial"/>
          <w:b/>
          <w:color w:val="FF1A33"/>
        </w:rPr>
        <w:t>. den</w:t>
      </w:r>
      <w:r w:rsidR="004E0A37">
        <w:rPr>
          <w:rFonts w:cs="Arial"/>
          <w:color w:val="FF1A33"/>
        </w:rPr>
        <w:t xml:space="preserve"> </w:t>
      </w:r>
      <w:r w:rsidR="00185460">
        <w:rPr>
          <w:rFonts w:cs="Arial"/>
          <w:color w:val="000000"/>
        </w:rPr>
        <w:t>–</w:t>
      </w:r>
      <w:r w:rsidR="00762D4C">
        <w:rPr>
          <w:rFonts w:cs="Arial"/>
          <w:color w:val="000000"/>
        </w:rPr>
        <w:t xml:space="preserve"> </w:t>
      </w:r>
      <w:bookmarkStart w:id="1" w:name="_Hlk114817319"/>
      <w:r w:rsidR="00185460">
        <w:rPr>
          <w:rFonts w:cs="Arial"/>
          <w:color w:val="000000"/>
        </w:rPr>
        <w:t xml:space="preserve">prohlídka historického areálu </w:t>
      </w:r>
      <w:r w:rsidR="00185460" w:rsidRPr="00A95CB7">
        <w:rPr>
          <w:rFonts w:cs="Arial"/>
          <w:b/>
          <w:bCs/>
          <w:color w:val="000000"/>
        </w:rPr>
        <w:t>1066 BATTLE OF HASTINGS, ABBEY AND BATTLEFIELD</w:t>
      </w:r>
      <w:r w:rsidR="00185460">
        <w:rPr>
          <w:rFonts w:cs="Arial"/>
          <w:color w:val="000000"/>
        </w:rPr>
        <w:t xml:space="preserve">, přejezd vlakem do </w:t>
      </w:r>
      <w:r w:rsidR="00185460" w:rsidRPr="00C57DAE">
        <w:rPr>
          <w:rFonts w:cs="Arial"/>
          <w:color w:val="000000"/>
        </w:rPr>
        <w:t xml:space="preserve">malebného </w:t>
      </w:r>
      <w:r w:rsidR="00185460" w:rsidRPr="00C57DAE">
        <w:rPr>
          <w:rFonts w:cs="Arial"/>
          <w:b/>
          <w:bCs/>
          <w:color w:val="000000"/>
        </w:rPr>
        <w:t>přímořského městečka</w:t>
      </w:r>
      <w:r w:rsidR="00185460">
        <w:rPr>
          <w:rFonts w:cs="Arial"/>
          <w:b/>
          <w:bCs/>
          <w:color w:val="000000"/>
        </w:rPr>
        <w:t xml:space="preserve"> </w:t>
      </w:r>
      <w:r w:rsidR="00185460" w:rsidRPr="00C57DAE">
        <w:rPr>
          <w:rFonts w:cs="Arial"/>
          <w:b/>
          <w:bCs/>
          <w:color w:val="000000"/>
        </w:rPr>
        <w:t>HASTINGS - pláž, molo</w:t>
      </w:r>
      <w:r w:rsidR="00185460" w:rsidRPr="00C57DAE">
        <w:rPr>
          <w:rFonts w:cs="Arial"/>
          <w:color w:val="000000"/>
        </w:rPr>
        <w:t>, dle zájmu návštěva</w:t>
      </w:r>
      <w:r w:rsidR="00185460">
        <w:rPr>
          <w:rFonts w:cs="Arial"/>
          <w:color w:val="000000"/>
        </w:rPr>
        <w:t xml:space="preserve"> </w:t>
      </w:r>
      <w:r w:rsidR="00185460" w:rsidRPr="00C57DAE">
        <w:rPr>
          <w:rFonts w:cs="Arial"/>
          <w:b/>
          <w:bCs/>
          <w:color w:val="000000"/>
        </w:rPr>
        <w:t>Hastings Museum &amp; Art Gallery</w:t>
      </w:r>
      <w:r w:rsidR="00185460" w:rsidRPr="00C57DAE">
        <w:rPr>
          <w:rFonts w:cs="Arial"/>
          <w:color w:val="000000"/>
        </w:rPr>
        <w:t>, poslední</w:t>
      </w:r>
      <w:r w:rsidR="00185460">
        <w:rPr>
          <w:rFonts w:cs="Arial"/>
          <w:color w:val="000000"/>
        </w:rPr>
        <w:t xml:space="preserve"> </w:t>
      </w:r>
      <w:r w:rsidR="00185460" w:rsidRPr="00C57DAE">
        <w:rPr>
          <w:rFonts w:cs="Arial"/>
          <w:color w:val="000000"/>
        </w:rPr>
        <w:t xml:space="preserve">nákupy, </w:t>
      </w:r>
      <w:r w:rsidR="00185460">
        <w:rPr>
          <w:rFonts w:cs="Arial"/>
          <w:color w:val="000000"/>
        </w:rPr>
        <w:t xml:space="preserve">k </w:t>
      </w:r>
      <w:r w:rsidR="00185460" w:rsidRPr="00C57DAE">
        <w:rPr>
          <w:rFonts w:cs="Arial"/>
          <w:color w:val="000000"/>
        </w:rPr>
        <w:t>večer</w:t>
      </w:r>
      <w:r w:rsidR="00185460">
        <w:rPr>
          <w:rFonts w:cs="Arial"/>
          <w:color w:val="000000"/>
        </w:rPr>
        <w:t>u</w:t>
      </w:r>
      <w:r w:rsidR="00185460" w:rsidRPr="00C57DAE">
        <w:rPr>
          <w:rFonts w:cs="Arial"/>
          <w:color w:val="000000"/>
        </w:rPr>
        <w:t xml:space="preserve"> odjezd zpět do ČR.</w:t>
      </w:r>
    </w:p>
    <w:bookmarkEnd w:id="1"/>
    <w:p w14:paraId="5E2750AD" w14:textId="4E60DA40" w:rsidR="001C6E4B" w:rsidRDefault="000A575C" w:rsidP="00DE00CF">
      <w:pPr>
        <w:jc w:val="both"/>
        <w:rPr>
          <w:rFonts w:cs="Arial"/>
          <w:color w:val="000000"/>
        </w:rPr>
      </w:pPr>
      <w:r>
        <w:rPr>
          <w:rFonts w:cs="Arial"/>
          <w:b/>
          <w:color w:val="FF1A33"/>
        </w:rPr>
        <w:t>5</w:t>
      </w:r>
      <w:r w:rsidR="00391FC3" w:rsidRPr="00381CF8">
        <w:rPr>
          <w:rFonts w:cs="Arial"/>
          <w:b/>
          <w:color w:val="FF1A33"/>
        </w:rPr>
        <w:t>. den</w:t>
      </w:r>
      <w:r w:rsidR="00391FC3" w:rsidRPr="001812C4">
        <w:rPr>
          <w:rFonts w:cs="Arial"/>
          <w:color w:val="FF1A33"/>
        </w:rPr>
        <w:t xml:space="preserve"> </w:t>
      </w:r>
      <w:r w:rsidR="00A315D7">
        <w:rPr>
          <w:rFonts w:cs="Arial"/>
          <w:color w:val="000000"/>
        </w:rPr>
        <w:t>-</w:t>
      </w:r>
      <w:r w:rsidR="007D3512">
        <w:rPr>
          <w:rFonts w:cs="Arial"/>
          <w:color w:val="000000"/>
        </w:rPr>
        <w:t xml:space="preserve"> </w:t>
      </w:r>
      <w:r w:rsidR="00A315D7">
        <w:rPr>
          <w:rFonts w:cs="Arial"/>
          <w:color w:val="000000"/>
        </w:rPr>
        <w:t>v odpoledních hodinách</w:t>
      </w:r>
      <w:r w:rsidR="00CB0F82">
        <w:rPr>
          <w:rFonts w:cs="Arial"/>
          <w:color w:val="000000"/>
        </w:rPr>
        <w:t xml:space="preserve"> návrat </w:t>
      </w:r>
      <w:r w:rsidR="001652A7">
        <w:rPr>
          <w:rFonts w:cs="Arial"/>
          <w:color w:val="000000"/>
        </w:rPr>
        <w:t xml:space="preserve">zpět </w:t>
      </w:r>
      <w:r w:rsidR="00AF20BD">
        <w:rPr>
          <w:rFonts w:cs="Arial"/>
          <w:color w:val="000000"/>
        </w:rPr>
        <w:t>ke škol</w:t>
      </w:r>
      <w:r w:rsidR="0056113C">
        <w:rPr>
          <w:rFonts w:cs="Arial"/>
          <w:color w:val="000000"/>
        </w:rPr>
        <w:t>e</w:t>
      </w:r>
    </w:p>
    <w:p w14:paraId="009AB54C" w14:textId="6FED46FF" w:rsidR="00A95CB7" w:rsidRDefault="00A95CB7" w:rsidP="00DE00CF">
      <w:pPr>
        <w:jc w:val="both"/>
        <w:rPr>
          <w:rFonts w:cs="Arial"/>
          <w:color w:val="000000"/>
        </w:rPr>
      </w:pPr>
    </w:p>
    <w:p w14:paraId="21F292A1" w14:textId="77777777" w:rsidR="00A95CB7" w:rsidRDefault="00A95CB7" w:rsidP="00A95CB7">
      <w:pPr>
        <w:jc w:val="both"/>
        <w:rPr>
          <w:u w:val="single"/>
        </w:rPr>
      </w:pPr>
    </w:p>
    <w:p w14:paraId="5E354209" w14:textId="0651B7B8" w:rsidR="00A95CB7" w:rsidRPr="00201A1A" w:rsidRDefault="00A95CB7" w:rsidP="00A95CB7">
      <w:pPr>
        <w:jc w:val="both"/>
        <w:rPr>
          <w:b/>
        </w:rPr>
      </w:pPr>
      <w:r w:rsidRPr="001369CD">
        <w:rPr>
          <w:u w:val="single"/>
        </w:rPr>
        <w:t>FAKULTATIVNĚ V LONDÝNĚ</w:t>
      </w:r>
      <w:r>
        <w:t xml:space="preserve">: lze </w:t>
      </w:r>
      <w:r w:rsidR="00F4606A">
        <w:t>se</w:t>
      </w:r>
      <w:r>
        <w:t xml:space="preserve"> </w:t>
      </w:r>
      <w:r w:rsidR="00F4606A">
        <w:t xml:space="preserve">projet </w:t>
      </w:r>
      <w:r w:rsidRPr="00F318C0">
        <w:t xml:space="preserve">na obřím kole </w:t>
      </w:r>
      <w:r w:rsidRPr="00F318C0">
        <w:rPr>
          <w:b/>
          <w:bCs/>
        </w:rPr>
        <w:t>London Eye</w:t>
      </w:r>
      <w:r>
        <w:rPr>
          <w:b/>
          <w:bCs/>
        </w:rPr>
        <w:t xml:space="preserve"> (18 GBP)</w:t>
      </w:r>
    </w:p>
    <w:p w14:paraId="254EDDBB" w14:textId="23BBEB08" w:rsidR="006258D8" w:rsidRPr="00175AF9" w:rsidRDefault="006258D8" w:rsidP="00BC2DBC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000000"/>
          <w:sz w:val="20"/>
          <w:szCs w:val="20"/>
          <w:u w:val="single"/>
        </w:rPr>
      </w:pPr>
      <w:r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>Cena zájezdu</w:t>
      </w:r>
      <w:r w:rsidR="00461F05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="003B6A81">
        <w:rPr>
          <w:rFonts w:cs="TimesNewRomanPS-BoldMT"/>
          <w:b/>
          <w:bCs/>
          <w:color w:val="000000"/>
          <w:sz w:val="20"/>
          <w:szCs w:val="20"/>
          <w:u w:val="single"/>
        </w:rPr>
        <w:t>9 990</w:t>
      </w:r>
      <w:r w:rsidR="00D84C45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="003C55C7">
        <w:rPr>
          <w:rFonts w:cs="TimesNewRomanPS-BoldMT"/>
          <w:b/>
          <w:bCs/>
          <w:color w:val="000000"/>
          <w:sz w:val="20"/>
          <w:szCs w:val="20"/>
          <w:u w:val="single"/>
        </w:rPr>
        <w:t>Kč</w:t>
      </w:r>
      <w:r w:rsidR="001C41F6"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 xml:space="preserve"> </w:t>
      </w:r>
      <w:r w:rsidRPr="00175AF9">
        <w:rPr>
          <w:rFonts w:cs="TimesNewRomanPS-BoldMT"/>
          <w:b/>
          <w:bCs/>
          <w:color w:val="000000"/>
          <w:sz w:val="20"/>
          <w:szCs w:val="20"/>
          <w:u w:val="single"/>
        </w:rPr>
        <w:t>zahrnuje:</w:t>
      </w:r>
    </w:p>
    <w:p w14:paraId="5D9D2374" w14:textId="17E4E303" w:rsidR="006258D8" w:rsidRPr="00554FEB" w:rsidRDefault="006258D8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dopravu zahranič</w:t>
      </w:r>
      <w:r w:rsidR="00BC2DBC" w:rsidRPr="00554FEB">
        <w:rPr>
          <w:rFonts w:cs="TimesNewRomanPSMT"/>
          <w:color w:val="000000"/>
          <w:sz w:val="20"/>
          <w:szCs w:val="20"/>
        </w:rPr>
        <w:t xml:space="preserve">ním autobusem (WC, klimatizace, </w:t>
      </w:r>
      <w:r w:rsidRPr="00554FEB">
        <w:rPr>
          <w:rFonts w:cs="TimesNewRomanPSMT"/>
          <w:color w:val="000000"/>
          <w:sz w:val="20"/>
          <w:szCs w:val="20"/>
        </w:rPr>
        <w:t>DVD</w:t>
      </w:r>
      <w:r w:rsidR="00A95CB7">
        <w:rPr>
          <w:rFonts w:cs="TimesNewRomanPSMT"/>
          <w:color w:val="000000"/>
          <w:sz w:val="20"/>
          <w:szCs w:val="20"/>
        </w:rPr>
        <w:t>/USB</w:t>
      </w:r>
      <w:r w:rsidRPr="00554FEB">
        <w:rPr>
          <w:rFonts w:cs="TimesNewRomanPSMT"/>
          <w:color w:val="000000"/>
          <w:sz w:val="20"/>
          <w:szCs w:val="20"/>
        </w:rPr>
        <w:t>, teplý a studený bufet)</w:t>
      </w:r>
    </w:p>
    <w:p w14:paraId="7065EEC8" w14:textId="4BC12A6C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 xml:space="preserve">přistavení autobusu na školou určené místo </w:t>
      </w:r>
    </w:p>
    <w:p w14:paraId="1186601A" w14:textId="474A49CE" w:rsidR="00391FC3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přepravu přes kanál La M</w:t>
      </w:r>
      <w:r w:rsidR="004115E3">
        <w:rPr>
          <w:rFonts w:cs="TimesNewRomanPSMT"/>
          <w:color w:val="000000"/>
          <w:sz w:val="20"/>
          <w:szCs w:val="20"/>
        </w:rPr>
        <w:t>anche (obousměrně trajekt,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 </w:t>
      </w:r>
      <w:r w:rsidR="00605772">
        <w:rPr>
          <w:rFonts w:cs="TimesNewRomanPSMT"/>
          <w:color w:val="000000"/>
          <w:sz w:val="20"/>
          <w:szCs w:val="20"/>
        </w:rPr>
        <w:t xml:space="preserve">nebo 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</w:t>
      </w:r>
      <w:r w:rsidR="00605772">
        <w:rPr>
          <w:rFonts w:cs="TimesNewRomanPSMT"/>
          <w:color w:val="000000"/>
          <w:sz w:val="20"/>
          <w:szCs w:val="20"/>
        </w:rPr>
        <w:t>Eurotunnel - dle kapacitních možností)</w:t>
      </w:r>
      <w:r w:rsidR="00D35D2E" w:rsidRPr="00554FEB">
        <w:rPr>
          <w:rFonts w:cs="TimesNewRomanPSMT"/>
          <w:color w:val="000000"/>
          <w:sz w:val="20"/>
          <w:szCs w:val="20"/>
        </w:rPr>
        <w:t xml:space="preserve">                                                                   </w:t>
      </w:r>
      <w:r w:rsidR="00605772">
        <w:rPr>
          <w:rFonts w:cs="TimesNewRomanPSMT"/>
          <w:color w:val="000000"/>
          <w:sz w:val="20"/>
          <w:szCs w:val="20"/>
        </w:rPr>
        <w:t xml:space="preserve">                </w:t>
      </w:r>
    </w:p>
    <w:p w14:paraId="7E3446E3" w14:textId="729FB706" w:rsidR="00391FC3" w:rsidRPr="00554FEB" w:rsidRDefault="00F63FEC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2</w:t>
      </w:r>
      <w:r w:rsidR="00391FC3" w:rsidRPr="00554FEB">
        <w:rPr>
          <w:rFonts w:cs="TimesNewRomanPSMT"/>
          <w:color w:val="000000"/>
          <w:sz w:val="20"/>
          <w:szCs w:val="20"/>
        </w:rPr>
        <w:t>x ubytování v</w:t>
      </w:r>
      <w:r w:rsidR="00A95CB7">
        <w:rPr>
          <w:rFonts w:cs="TimesNewRomanPSMT"/>
          <w:color w:val="000000"/>
          <w:sz w:val="20"/>
          <w:szCs w:val="20"/>
        </w:rPr>
        <w:t> hostitelských rodinách s plnou penzí (snídaně, obědový balíček, večeře)</w:t>
      </w:r>
    </w:p>
    <w:p w14:paraId="5C07F8D6" w14:textId="73FFC4EA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služby průvodce</w:t>
      </w:r>
    </w:p>
    <w:p w14:paraId="38E20C80" w14:textId="71BC5F06" w:rsidR="00391FC3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mapy, informační materiály a kvízy k navštíveným místům</w:t>
      </w:r>
    </w:p>
    <w:p w14:paraId="53064D69" w14:textId="1E878088" w:rsidR="00DE00CF" w:rsidRPr="00DE00CF" w:rsidRDefault="005035A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2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+ </w:t>
      </w:r>
      <w:r>
        <w:rPr>
          <w:rFonts w:cs="TimesNewRomanPSMT"/>
          <w:color w:val="000000"/>
          <w:sz w:val="20"/>
          <w:szCs w:val="20"/>
        </w:rPr>
        <w:t>2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bezplatná místa pro pedagogy na min. </w:t>
      </w:r>
      <w:r>
        <w:rPr>
          <w:rFonts w:cs="TimesNewRomanPSMT"/>
          <w:color w:val="000000"/>
          <w:sz w:val="20"/>
          <w:szCs w:val="20"/>
        </w:rPr>
        <w:t>26</w:t>
      </w:r>
      <w:r w:rsidR="00DE00CF" w:rsidRPr="00DE00CF">
        <w:rPr>
          <w:rFonts w:cs="TimesNewRomanPSMT"/>
          <w:color w:val="000000"/>
          <w:sz w:val="20"/>
          <w:szCs w:val="20"/>
        </w:rPr>
        <w:t xml:space="preserve"> platících žáků</w:t>
      </w:r>
    </w:p>
    <w:p w14:paraId="33D496DA" w14:textId="77777777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>zákonné pojištění proti úpadku CK</w:t>
      </w:r>
    </w:p>
    <w:p w14:paraId="7DABFDA3" w14:textId="657EDD5B" w:rsidR="00391FC3" w:rsidRPr="00554FEB" w:rsidRDefault="00391FC3" w:rsidP="00554FE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  <w:r w:rsidRPr="00554FEB">
        <w:rPr>
          <w:rFonts w:cs="TimesNewRomanPSMT"/>
          <w:color w:val="000000"/>
          <w:sz w:val="20"/>
          <w:szCs w:val="20"/>
        </w:rPr>
        <w:t xml:space="preserve">komplexní cestovní obsahující </w:t>
      </w:r>
      <w:r w:rsidR="00047374">
        <w:rPr>
          <w:rFonts w:cs="TimesNewRomanPSMT"/>
          <w:color w:val="000000"/>
          <w:sz w:val="20"/>
          <w:szCs w:val="20"/>
        </w:rPr>
        <w:t xml:space="preserve">úrazové pojištění, </w:t>
      </w:r>
      <w:r w:rsidRPr="00554FEB">
        <w:rPr>
          <w:rFonts w:cs="TimesNewRomanPSMT"/>
          <w:color w:val="000000"/>
          <w:sz w:val="20"/>
          <w:szCs w:val="20"/>
        </w:rPr>
        <w:t xml:space="preserve">pojištění léčebných výloh (poj.limit </w:t>
      </w:r>
      <w:r w:rsidR="00A95CB7">
        <w:rPr>
          <w:rFonts w:cs="TimesNewRomanPSMT"/>
          <w:color w:val="000000"/>
          <w:sz w:val="20"/>
          <w:szCs w:val="20"/>
        </w:rPr>
        <w:t>8</w:t>
      </w:r>
      <w:r w:rsidRPr="00554FEB">
        <w:rPr>
          <w:rFonts w:cs="TimesNewRomanPSMT"/>
          <w:color w:val="000000"/>
          <w:sz w:val="20"/>
          <w:szCs w:val="20"/>
        </w:rPr>
        <w:t xml:space="preserve"> mil. Kč), zavazadel, odpovědnosti za škodu a storna zájezdu</w:t>
      </w:r>
    </w:p>
    <w:p w14:paraId="4A2E4B41" w14:textId="77777777" w:rsidR="00391FC3" w:rsidRPr="00F44719" w:rsidRDefault="00391FC3" w:rsidP="00554FE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NewRomanPSMT"/>
          <w:color w:val="000000"/>
          <w:sz w:val="20"/>
          <w:szCs w:val="20"/>
        </w:rPr>
      </w:pPr>
    </w:p>
    <w:p w14:paraId="444E471D" w14:textId="321883A2" w:rsidR="00A95CB7" w:rsidRPr="00DE024E" w:rsidRDefault="00A95CB7" w:rsidP="00A95CB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 w:rsidRPr="00DE024E">
        <w:rPr>
          <w:sz w:val="20"/>
          <w:szCs w:val="20"/>
        </w:rPr>
        <w:t>K ceně zájezdu je nutné počítat navíc s cenou za MHD v</w:t>
      </w:r>
      <w:r>
        <w:rPr>
          <w:sz w:val="20"/>
          <w:szCs w:val="20"/>
        </w:rPr>
        <w:t> </w:t>
      </w:r>
      <w:r w:rsidRPr="00DE024E">
        <w:rPr>
          <w:sz w:val="20"/>
          <w:szCs w:val="20"/>
        </w:rPr>
        <w:t>Londýně</w:t>
      </w:r>
      <w:r>
        <w:rPr>
          <w:sz w:val="20"/>
          <w:szCs w:val="20"/>
        </w:rPr>
        <w:t xml:space="preserve"> a vlakem na trase Battle- Hastings (děti do 15 let včetně max 15 GBP, studenti ve věku 16+ max. 20 GBP)</w:t>
      </w:r>
      <w:r w:rsidRPr="00DE024E">
        <w:rPr>
          <w:sz w:val="20"/>
          <w:szCs w:val="20"/>
        </w:rPr>
        <w:t xml:space="preserve">  </w:t>
      </w:r>
      <w:r w:rsidRPr="00DE024E">
        <w:rPr>
          <w:sz w:val="20"/>
          <w:szCs w:val="20"/>
        </w:rPr>
        <w:br/>
      </w:r>
    </w:p>
    <w:p w14:paraId="13092CD7" w14:textId="3FBF72DE" w:rsidR="00A95CB7" w:rsidRDefault="00A95CB7" w:rsidP="0012180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0"/>
          <w:szCs w:val="20"/>
        </w:rPr>
      </w:pPr>
    </w:p>
    <w:p w14:paraId="34338C34" w14:textId="20593B1C" w:rsidR="00A95CB7" w:rsidRPr="00121802" w:rsidRDefault="00A95CB7" w:rsidP="00121802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0"/>
          <w:szCs w:val="20"/>
        </w:rPr>
      </w:pPr>
    </w:p>
    <w:sectPr w:rsidR="00A95CB7" w:rsidRPr="00121802" w:rsidSect="007D10E1">
      <w:footerReference w:type="default" r:id="rId12"/>
      <w:pgSz w:w="11906" w:h="16838"/>
      <w:pgMar w:top="737" w:right="851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754DD" w14:textId="77777777" w:rsidR="00FE7776" w:rsidRDefault="00FE7776" w:rsidP="00B06378">
      <w:pPr>
        <w:spacing w:after="0" w:line="240" w:lineRule="auto"/>
      </w:pPr>
      <w:r>
        <w:separator/>
      </w:r>
    </w:p>
  </w:endnote>
  <w:endnote w:type="continuationSeparator" w:id="0">
    <w:p w14:paraId="1E0781DF" w14:textId="77777777" w:rsidR="00FE7776" w:rsidRDefault="00FE7776" w:rsidP="00B0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xisCEEF-Heav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D95BE" w14:textId="42788DD5" w:rsidR="00924E21" w:rsidRDefault="00D2007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AF61D2" wp14:editId="61487174">
          <wp:simplePos x="0" y="0"/>
          <wp:positionH relativeFrom="column">
            <wp:posOffset>-110490</wp:posOffset>
          </wp:positionH>
          <wp:positionV relativeFrom="paragraph">
            <wp:posOffset>-23495</wp:posOffset>
          </wp:positionV>
          <wp:extent cx="1819275" cy="561975"/>
          <wp:effectExtent l="19050" t="0" r="9525" b="0"/>
          <wp:wrapTight wrapText="bothSides">
            <wp:wrapPolygon edited="0">
              <wp:start x="-226" y="0"/>
              <wp:lineTo x="-226" y="21234"/>
              <wp:lineTo x="21713" y="21234"/>
              <wp:lineTo x="21713" y="0"/>
              <wp:lineTo x="-226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CK SCHOLARE, </w:t>
    </w:r>
    <w:hyperlink r:id="rId2" w:history="1">
      <w:r w:rsidR="00924E21" w:rsidRPr="00955CE6">
        <w:rPr>
          <w:rStyle w:val="Hypertextovodkaz"/>
        </w:rPr>
        <w:t>s.r.o.*www.ckscholare.cz*info@ckscholare.cz*</w:t>
      </w:r>
    </w:hyperlink>
  </w:p>
  <w:p w14:paraId="62ED99F9" w14:textId="06367C98" w:rsidR="00D20077" w:rsidRDefault="00924E21">
    <w:pPr>
      <w:pStyle w:val="Zpat"/>
    </w:pPr>
    <w:r>
      <w:t xml:space="preserve">                                                         </w:t>
    </w:r>
    <w:r w:rsidR="00D20077">
      <w:t>tel.: 737 445</w:t>
    </w:r>
    <w:r>
      <w:t> </w:t>
    </w:r>
    <w:r w:rsidR="00D20077">
      <w:t>088</w:t>
    </w:r>
    <w:r>
      <w:t>, 606 418 971</w:t>
    </w:r>
  </w:p>
  <w:p w14:paraId="5038C2E4" w14:textId="77777777" w:rsidR="00D20077" w:rsidRDefault="00D20077">
    <w:pPr>
      <w:pStyle w:val="Zpat"/>
    </w:pPr>
    <w:r>
      <w:t xml:space="preserve">                                                         </w:t>
    </w:r>
    <w:r w:rsidR="00047374">
      <w:t>Jana Babáka 11</w:t>
    </w:r>
    <w:r>
      <w:t>, 612 00 Brno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2EFBF" w14:textId="77777777" w:rsidR="00FE7776" w:rsidRDefault="00FE7776" w:rsidP="00B06378">
      <w:pPr>
        <w:spacing w:after="0" w:line="240" w:lineRule="auto"/>
      </w:pPr>
      <w:r>
        <w:separator/>
      </w:r>
    </w:p>
  </w:footnote>
  <w:footnote w:type="continuationSeparator" w:id="0">
    <w:p w14:paraId="66436B6A" w14:textId="77777777" w:rsidR="00FE7776" w:rsidRDefault="00FE7776" w:rsidP="00B0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A6B"/>
    <w:multiLevelType w:val="hybridMultilevel"/>
    <w:tmpl w:val="BB265B58"/>
    <w:lvl w:ilvl="0" w:tplc="013816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66E81"/>
    <w:multiLevelType w:val="hybridMultilevel"/>
    <w:tmpl w:val="AE904868"/>
    <w:lvl w:ilvl="0" w:tplc="7C381748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C7116"/>
    <w:multiLevelType w:val="hybridMultilevel"/>
    <w:tmpl w:val="66229C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1237E"/>
    <w:multiLevelType w:val="hybridMultilevel"/>
    <w:tmpl w:val="F9C48948"/>
    <w:lvl w:ilvl="0" w:tplc="7BBE93A0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C3"/>
    <w:rsid w:val="000071B0"/>
    <w:rsid w:val="00023FA5"/>
    <w:rsid w:val="00047374"/>
    <w:rsid w:val="00055969"/>
    <w:rsid w:val="000863AE"/>
    <w:rsid w:val="0008717C"/>
    <w:rsid w:val="00096043"/>
    <w:rsid w:val="000A575C"/>
    <w:rsid w:val="000B46CB"/>
    <w:rsid w:val="000B6379"/>
    <w:rsid w:val="000C0491"/>
    <w:rsid w:val="001066F8"/>
    <w:rsid w:val="00113FBD"/>
    <w:rsid w:val="00121802"/>
    <w:rsid w:val="00132167"/>
    <w:rsid w:val="0013605D"/>
    <w:rsid w:val="001369CD"/>
    <w:rsid w:val="00160140"/>
    <w:rsid w:val="001652A7"/>
    <w:rsid w:val="0016743B"/>
    <w:rsid w:val="00175AF9"/>
    <w:rsid w:val="001812C4"/>
    <w:rsid w:val="00185460"/>
    <w:rsid w:val="001A691A"/>
    <w:rsid w:val="001C21E4"/>
    <w:rsid w:val="001C41F6"/>
    <w:rsid w:val="001C6E4B"/>
    <w:rsid w:val="001E2E60"/>
    <w:rsid w:val="001F00DB"/>
    <w:rsid w:val="00201A1A"/>
    <w:rsid w:val="00214EC8"/>
    <w:rsid w:val="002447AD"/>
    <w:rsid w:val="002476BB"/>
    <w:rsid w:val="00250973"/>
    <w:rsid w:val="00283EB3"/>
    <w:rsid w:val="002A6D7D"/>
    <w:rsid w:val="002C28B2"/>
    <w:rsid w:val="002C28DB"/>
    <w:rsid w:val="002D1DA1"/>
    <w:rsid w:val="002F15C2"/>
    <w:rsid w:val="00300FCE"/>
    <w:rsid w:val="00335F84"/>
    <w:rsid w:val="00356917"/>
    <w:rsid w:val="003669D5"/>
    <w:rsid w:val="0036771F"/>
    <w:rsid w:val="00372C1F"/>
    <w:rsid w:val="00381CF8"/>
    <w:rsid w:val="0038682D"/>
    <w:rsid w:val="00391BC5"/>
    <w:rsid w:val="00391FC3"/>
    <w:rsid w:val="003B6A81"/>
    <w:rsid w:val="003C4AC5"/>
    <w:rsid w:val="003C55C7"/>
    <w:rsid w:val="004115E3"/>
    <w:rsid w:val="004433FA"/>
    <w:rsid w:val="00461F05"/>
    <w:rsid w:val="00464D35"/>
    <w:rsid w:val="00465173"/>
    <w:rsid w:val="00466F0A"/>
    <w:rsid w:val="00467DFE"/>
    <w:rsid w:val="004A1FC9"/>
    <w:rsid w:val="004B5975"/>
    <w:rsid w:val="004B73CF"/>
    <w:rsid w:val="004D5F50"/>
    <w:rsid w:val="004E0A37"/>
    <w:rsid w:val="004F1AE2"/>
    <w:rsid w:val="004F7AD1"/>
    <w:rsid w:val="005022C1"/>
    <w:rsid w:val="005035A3"/>
    <w:rsid w:val="00523966"/>
    <w:rsid w:val="005320C9"/>
    <w:rsid w:val="00543A1B"/>
    <w:rsid w:val="00553253"/>
    <w:rsid w:val="00554FEB"/>
    <w:rsid w:val="0056113C"/>
    <w:rsid w:val="00580B35"/>
    <w:rsid w:val="00581FAA"/>
    <w:rsid w:val="00594054"/>
    <w:rsid w:val="005B13AC"/>
    <w:rsid w:val="005D7880"/>
    <w:rsid w:val="00600AA2"/>
    <w:rsid w:val="00605772"/>
    <w:rsid w:val="006258D8"/>
    <w:rsid w:val="00637A38"/>
    <w:rsid w:val="0065476D"/>
    <w:rsid w:val="0067529A"/>
    <w:rsid w:val="006B4325"/>
    <w:rsid w:val="006F7C17"/>
    <w:rsid w:val="007245A0"/>
    <w:rsid w:val="00731063"/>
    <w:rsid w:val="00734398"/>
    <w:rsid w:val="00762D4C"/>
    <w:rsid w:val="0076765C"/>
    <w:rsid w:val="007A5C28"/>
    <w:rsid w:val="007B3B54"/>
    <w:rsid w:val="007B3E3C"/>
    <w:rsid w:val="007B6801"/>
    <w:rsid w:val="007C2009"/>
    <w:rsid w:val="007C682D"/>
    <w:rsid w:val="007D10E1"/>
    <w:rsid w:val="007D3512"/>
    <w:rsid w:val="007D7CD4"/>
    <w:rsid w:val="007E37E1"/>
    <w:rsid w:val="007F46ED"/>
    <w:rsid w:val="008402D3"/>
    <w:rsid w:val="0086288C"/>
    <w:rsid w:val="008711B0"/>
    <w:rsid w:val="0089115D"/>
    <w:rsid w:val="00891CBE"/>
    <w:rsid w:val="008B1436"/>
    <w:rsid w:val="008E115D"/>
    <w:rsid w:val="008F726A"/>
    <w:rsid w:val="008F7996"/>
    <w:rsid w:val="00914FBE"/>
    <w:rsid w:val="00916D9F"/>
    <w:rsid w:val="00921A93"/>
    <w:rsid w:val="00924E21"/>
    <w:rsid w:val="0095086C"/>
    <w:rsid w:val="00952C01"/>
    <w:rsid w:val="00966C45"/>
    <w:rsid w:val="009A799C"/>
    <w:rsid w:val="009B1750"/>
    <w:rsid w:val="009B3572"/>
    <w:rsid w:val="009C6507"/>
    <w:rsid w:val="009F327F"/>
    <w:rsid w:val="00A05134"/>
    <w:rsid w:val="00A063FC"/>
    <w:rsid w:val="00A315D7"/>
    <w:rsid w:val="00A37522"/>
    <w:rsid w:val="00A85CD3"/>
    <w:rsid w:val="00A865DF"/>
    <w:rsid w:val="00A9297A"/>
    <w:rsid w:val="00A95CB7"/>
    <w:rsid w:val="00AA1502"/>
    <w:rsid w:val="00AA4897"/>
    <w:rsid w:val="00AA585D"/>
    <w:rsid w:val="00AB1E34"/>
    <w:rsid w:val="00AB7396"/>
    <w:rsid w:val="00AE54B2"/>
    <w:rsid w:val="00AF20BD"/>
    <w:rsid w:val="00B06378"/>
    <w:rsid w:val="00B1628B"/>
    <w:rsid w:val="00B35F8A"/>
    <w:rsid w:val="00B37E53"/>
    <w:rsid w:val="00B42CD5"/>
    <w:rsid w:val="00B5399D"/>
    <w:rsid w:val="00B60697"/>
    <w:rsid w:val="00BC2DBC"/>
    <w:rsid w:val="00BD220C"/>
    <w:rsid w:val="00BD2842"/>
    <w:rsid w:val="00BD2D58"/>
    <w:rsid w:val="00BE0263"/>
    <w:rsid w:val="00BE1AEE"/>
    <w:rsid w:val="00BE580F"/>
    <w:rsid w:val="00C43A99"/>
    <w:rsid w:val="00C455C3"/>
    <w:rsid w:val="00CA701F"/>
    <w:rsid w:val="00CB0F82"/>
    <w:rsid w:val="00CC22A5"/>
    <w:rsid w:val="00CD6560"/>
    <w:rsid w:val="00CE2294"/>
    <w:rsid w:val="00CE4FD7"/>
    <w:rsid w:val="00D002CC"/>
    <w:rsid w:val="00D20077"/>
    <w:rsid w:val="00D21357"/>
    <w:rsid w:val="00D244C8"/>
    <w:rsid w:val="00D35D2E"/>
    <w:rsid w:val="00D63FE6"/>
    <w:rsid w:val="00D84C45"/>
    <w:rsid w:val="00DA1B99"/>
    <w:rsid w:val="00DB148C"/>
    <w:rsid w:val="00DC7FB6"/>
    <w:rsid w:val="00DD4032"/>
    <w:rsid w:val="00DE00CF"/>
    <w:rsid w:val="00E259E6"/>
    <w:rsid w:val="00E4763C"/>
    <w:rsid w:val="00E47EEF"/>
    <w:rsid w:val="00E51AC7"/>
    <w:rsid w:val="00E60AA6"/>
    <w:rsid w:val="00E720F9"/>
    <w:rsid w:val="00E75D40"/>
    <w:rsid w:val="00E83B3A"/>
    <w:rsid w:val="00EB1A57"/>
    <w:rsid w:val="00EB31CA"/>
    <w:rsid w:val="00EB42BA"/>
    <w:rsid w:val="00EC72EF"/>
    <w:rsid w:val="00ED1A62"/>
    <w:rsid w:val="00EF748E"/>
    <w:rsid w:val="00F14677"/>
    <w:rsid w:val="00F16643"/>
    <w:rsid w:val="00F24D1A"/>
    <w:rsid w:val="00F253CF"/>
    <w:rsid w:val="00F316E4"/>
    <w:rsid w:val="00F318C0"/>
    <w:rsid w:val="00F44719"/>
    <w:rsid w:val="00F4606A"/>
    <w:rsid w:val="00F63FEC"/>
    <w:rsid w:val="00FC2D5A"/>
    <w:rsid w:val="00FE3736"/>
    <w:rsid w:val="00FE70ED"/>
    <w:rsid w:val="00FE7776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  <w14:docId w14:val="232B7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78"/>
  </w:style>
  <w:style w:type="paragraph" w:styleId="Zpat">
    <w:name w:val="footer"/>
    <w:basedOn w:val="Normln"/>
    <w:link w:val="Zpat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78"/>
  </w:style>
  <w:style w:type="character" w:styleId="Hypertextovodkaz">
    <w:name w:val="Hyperlink"/>
    <w:basedOn w:val="Standardnpsmoodstavce"/>
    <w:uiPriority w:val="99"/>
    <w:unhideWhenUsed/>
    <w:rsid w:val="00924E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E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F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F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378"/>
  </w:style>
  <w:style w:type="paragraph" w:styleId="Zpat">
    <w:name w:val="footer"/>
    <w:basedOn w:val="Normln"/>
    <w:link w:val="ZpatChar"/>
    <w:uiPriority w:val="99"/>
    <w:unhideWhenUsed/>
    <w:rsid w:val="00B0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378"/>
  </w:style>
  <w:style w:type="character" w:styleId="Hypertextovodkaz">
    <w:name w:val="Hyperlink"/>
    <w:basedOn w:val="Standardnpsmoodstavce"/>
    <w:uiPriority w:val="99"/>
    <w:unhideWhenUsed/>
    <w:rsid w:val="00924E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.r.o.*www.ckscholare.cz*info@ckscholare.cz*" TargetMode="External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34B3-01B2-4FE4-8F62-2AD2AFCA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vikcistic</dc:creator>
  <cp:lastModifiedBy>anicka</cp:lastModifiedBy>
  <cp:revision>2</cp:revision>
  <cp:lastPrinted>2022-10-31T11:00:00Z</cp:lastPrinted>
  <dcterms:created xsi:type="dcterms:W3CDTF">2024-05-30T10:16:00Z</dcterms:created>
  <dcterms:modified xsi:type="dcterms:W3CDTF">2024-05-30T10:16:00Z</dcterms:modified>
</cp:coreProperties>
</file>